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C1" w:rsidRDefault="00F118C1" w:rsidP="00F118C1">
      <w:pPr>
        <w:spacing w:line="480" w:lineRule="exact"/>
        <w:jc w:val="center"/>
        <w:rPr>
          <w:rFonts w:ascii="標楷體" w:eastAsia="標楷體" w:hAnsi="標楷體"/>
          <w:sz w:val="28"/>
          <w:szCs w:val="28"/>
        </w:rPr>
      </w:pPr>
      <w:r>
        <w:rPr>
          <w:rFonts w:ascii="標楷體" w:eastAsia="標楷體" w:hAnsi="標楷體" w:cs="標楷體" w:hint="eastAsia"/>
          <w:sz w:val="28"/>
          <w:szCs w:val="28"/>
        </w:rPr>
        <w:t>國立竹南</w:t>
      </w:r>
      <w:r w:rsidRPr="006B7853">
        <w:rPr>
          <w:rFonts w:ascii="標楷體" w:eastAsia="標楷體" w:hAnsi="標楷體" w:cs="標楷體" w:hint="eastAsia"/>
          <w:sz w:val="28"/>
          <w:szCs w:val="28"/>
        </w:rPr>
        <w:t>高級</w:t>
      </w:r>
      <w:r>
        <w:rPr>
          <w:rFonts w:ascii="標楷體" w:eastAsia="標楷體" w:hAnsi="標楷體" w:cs="標楷體" w:hint="eastAsia"/>
          <w:sz w:val="28"/>
          <w:szCs w:val="28"/>
        </w:rPr>
        <w:t>中學</w:t>
      </w:r>
      <w:r w:rsidRPr="006B7853">
        <w:rPr>
          <w:rFonts w:ascii="標楷體" w:eastAsia="標楷體" w:hAnsi="標楷體" w:cs="標楷體" w:hint="eastAsia"/>
          <w:sz w:val="28"/>
          <w:szCs w:val="28"/>
        </w:rPr>
        <w:t>工友</w:t>
      </w:r>
      <w:r>
        <w:rPr>
          <w:rFonts w:ascii="標楷體" w:eastAsia="標楷體" w:hAnsi="標楷體" w:cs="標楷體" w:hint="eastAsia"/>
          <w:sz w:val="28"/>
          <w:szCs w:val="28"/>
        </w:rPr>
        <w:t>考績委員會設置辦法</w:t>
      </w:r>
    </w:p>
    <w:p w:rsidR="00F118C1" w:rsidRPr="00DA6713" w:rsidRDefault="00F118C1" w:rsidP="00F118C1">
      <w:pPr>
        <w:spacing w:line="480" w:lineRule="exact"/>
        <w:jc w:val="right"/>
        <w:rPr>
          <w:rFonts w:ascii="標楷體" w:eastAsia="標楷體" w:hAnsi="標楷體"/>
        </w:rPr>
      </w:pPr>
      <w:r w:rsidRPr="00DA6713">
        <w:rPr>
          <w:rFonts w:ascii="標楷體" w:eastAsia="標楷體" w:hAnsi="標楷體" w:cs="標楷體"/>
          <w:sz w:val="28"/>
          <w:szCs w:val="28"/>
        </w:rPr>
        <w:t xml:space="preserve"> </w:t>
      </w:r>
      <w:r>
        <w:rPr>
          <w:rFonts w:ascii="標楷體" w:eastAsia="標楷體" w:hAnsi="標楷體" w:cs="標楷體" w:hint="eastAsia"/>
        </w:rPr>
        <w:t>105.03.01行政會議</w:t>
      </w:r>
      <w:r w:rsidRPr="00DA6713">
        <w:rPr>
          <w:rFonts w:ascii="標楷體" w:eastAsia="標楷體" w:hAnsi="標楷體" w:cs="標楷體" w:hint="eastAsia"/>
        </w:rPr>
        <w:t>通過</w:t>
      </w:r>
    </w:p>
    <w:p w:rsidR="00F118C1" w:rsidRPr="004A0EC5" w:rsidRDefault="00F118C1" w:rsidP="00F118C1">
      <w:pPr>
        <w:spacing w:line="480" w:lineRule="exact"/>
        <w:rPr>
          <w:rFonts w:eastAsia="標楷體"/>
        </w:rPr>
      </w:pPr>
      <w:r w:rsidRPr="004A0EC5">
        <w:rPr>
          <w:rFonts w:eastAsia="標楷體"/>
        </w:rPr>
        <w:t xml:space="preserve">              </w:t>
      </w:r>
      <w:bookmarkStart w:id="0" w:name="_GoBack"/>
      <w:bookmarkEnd w:id="0"/>
      <w:r w:rsidRPr="004A0EC5">
        <w:rPr>
          <w:rFonts w:eastAsia="標楷體"/>
        </w:rPr>
        <w:t xml:space="preserve">                           </w:t>
      </w:r>
      <w:r>
        <w:rPr>
          <w:rFonts w:eastAsia="標楷體"/>
        </w:rPr>
        <w:t xml:space="preserve">                  </w:t>
      </w:r>
    </w:p>
    <w:p w:rsidR="00F118C1" w:rsidRDefault="00F118C1" w:rsidP="00F118C1">
      <w:pPr>
        <w:spacing w:line="480" w:lineRule="exact"/>
        <w:ind w:left="360" w:hanging="360"/>
        <w:rPr>
          <w:rFonts w:ascii="標楷體" w:eastAsia="標楷體" w:hAnsi="標楷體"/>
          <w:sz w:val="28"/>
          <w:szCs w:val="28"/>
        </w:rPr>
      </w:pPr>
      <w:r>
        <w:rPr>
          <w:rFonts w:ascii="標楷體" w:eastAsia="標楷體" w:hAnsi="標楷體" w:cs="標楷體" w:hint="eastAsia"/>
          <w:sz w:val="28"/>
          <w:szCs w:val="28"/>
        </w:rPr>
        <w:t>一、本辦法依據國立竹南</w:t>
      </w:r>
      <w:r w:rsidRPr="006B7853">
        <w:rPr>
          <w:rFonts w:ascii="標楷體" w:eastAsia="標楷體" w:hAnsi="標楷體" w:cs="標楷體" w:hint="eastAsia"/>
          <w:sz w:val="28"/>
          <w:szCs w:val="28"/>
        </w:rPr>
        <w:t>高級</w:t>
      </w:r>
      <w:r>
        <w:rPr>
          <w:rFonts w:ascii="標楷體" w:eastAsia="標楷體" w:hAnsi="標楷體" w:cs="標楷體" w:hint="eastAsia"/>
          <w:sz w:val="28"/>
          <w:szCs w:val="28"/>
        </w:rPr>
        <w:t>中學（以下簡稱本校）</w:t>
      </w:r>
      <w:r w:rsidRPr="00F20E81">
        <w:rPr>
          <w:rFonts w:ascii="標楷體" w:eastAsia="標楷體" w:hAnsi="標楷體" w:cs="標楷體" w:hint="eastAsia"/>
          <w:sz w:val="28"/>
          <w:szCs w:val="28"/>
        </w:rPr>
        <w:t>工友管理</w:t>
      </w:r>
      <w:r>
        <w:rPr>
          <w:rFonts w:ascii="標楷體" w:eastAsia="標楷體" w:hAnsi="標楷體" w:cs="標楷體" w:hint="eastAsia"/>
          <w:sz w:val="28"/>
          <w:szCs w:val="28"/>
        </w:rPr>
        <w:t>規則第七條第七項訂之。</w:t>
      </w:r>
    </w:p>
    <w:p w:rsidR="00F118C1" w:rsidRPr="006B7853" w:rsidRDefault="00F118C1" w:rsidP="00F118C1">
      <w:pPr>
        <w:spacing w:line="480" w:lineRule="exact"/>
        <w:ind w:left="540" w:hanging="540"/>
        <w:rPr>
          <w:rFonts w:ascii="標楷體" w:eastAsia="標楷體" w:hAnsi="標楷體"/>
          <w:sz w:val="28"/>
          <w:szCs w:val="28"/>
        </w:rPr>
      </w:pPr>
      <w:r>
        <w:rPr>
          <w:rFonts w:ascii="標楷體" w:eastAsia="標楷體" w:hAnsi="標楷體" w:cs="標楷體" w:hint="eastAsia"/>
          <w:sz w:val="28"/>
          <w:szCs w:val="28"/>
        </w:rPr>
        <w:t>二、辦理</w:t>
      </w:r>
      <w:r w:rsidRPr="006B7853">
        <w:rPr>
          <w:rFonts w:ascii="標楷體" w:eastAsia="標楷體" w:hAnsi="標楷體" w:cs="標楷體" w:hint="eastAsia"/>
          <w:sz w:val="28"/>
          <w:szCs w:val="28"/>
        </w:rPr>
        <w:t>工友</w:t>
      </w:r>
      <w:r>
        <w:rPr>
          <w:rFonts w:ascii="標楷體" w:eastAsia="標楷體" w:hAnsi="標楷體" w:cs="標楷體" w:hint="eastAsia"/>
          <w:sz w:val="28"/>
          <w:szCs w:val="28"/>
        </w:rPr>
        <w:t>之成績考核，除法令另有規定外，依本辦法辦理之</w:t>
      </w:r>
      <w:r w:rsidRPr="006B7853">
        <w:rPr>
          <w:rFonts w:ascii="標楷體" w:eastAsia="標楷體" w:hAnsi="標楷體" w:cs="標楷體" w:hint="eastAsia"/>
          <w:sz w:val="28"/>
          <w:szCs w:val="28"/>
        </w:rPr>
        <w:t>。</w:t>
      </w:r>
    </w:p>
    <w:p w:rsidR="00F118C1" w:rsidRDefault="00F118C1" w:rsidP="00F118C1">
      <w:pPr>
        <w:spacing w:line="480" w:lineRule="exact"/>
        <w:ind w:left="360" w:hanging="360"/>
        <w:rPr>
          <w:rFonts w:ascii="標楷體" w:eastAsia="標楷體" w:hAnsi="標楷體"/>
          <w:sz w:val="28"/>
          <w:szCs w:val="28"/>
        </w:rPr>
      </w:pPr>
      <w:r>
        <w:rPr>
          <w:rFonts w:ascii="標楷體" w:eastAsia="標楷體" w:hAnsi="新細明體" w:cs="標楷體" w:hint="eastAsia"/>
          <w:sz w:val="28"/>
          <w:szCs w:val="28"/>
        </w:rPr>
        <w:t>三、</w:t>
      </w:r>
      <w:r>
        <w:rPr>
          <w:rFonts w:ascii="標楷體" w:eastAsia="標楷體" w:hAnsi="標楷體" w:cs="標楷體" w:hint="eastAsia"/>
          <w:sz w:val="28"/>
          <w:szCs w:val="28"/>
        </w:rPr>
        <w:t>本委員會置委員九人，其中一人為主任委員，由本校總務主任兼任，其委員分由下列人員派聘之：</w:t>
      </w:r>
    </w:p>
    <w:p w:rsidR="00F118C1" w:rsidRDefault="00F118C1" w:rsidP="00F118C1">
      <w:pPr>
        <w:spacing w:line="480" w:lineRule="exact"/>
        <w:ind w:firstLine="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一</w:t>
      </w:r>
      <w:r>
        <w:rPr>
          <w:rFonts w:ascii="標楷體" w:eastAsia="標楷體" w:hAnsi="標楷體" w:cs="標楷體"/>
          <w:sz w:val="28"/>
          <w:szCs w:val="28"/>
        </w:rPr>
        <w:t>)</w:t>
      </w:r>
      <w:r>
        <w:rPr>
          <w:rFonts w:ascii="標楷體" w:eastAsia="標楷體" w:hAnsi="標楷體" w:cs="標楷體" w:hint="eastAsia"/>
          <w:sz w:val="28"/>
          <w:szCs w:val="28"/>
        </w:rPr>
        <w:t xml:space="preserve"> 秘書一人。</w:t>
      </w:r>
    </w:p>
    <w:p w:rsidR="00F118C1" w:rsidRDefault="00F118C1" w:rsidP="00F118C1">
      <w:pPr>
        <w:spacing w:line="480" w:lineRule="exact"/>
        <w:ind w:firstLine="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二</w:t>
      </w:r>
      <w:r>
        <w:rPr>
          <w:rFonts w:ascii="標楷體" w:eastAsia="標楷體" w:hAnsi="標楷體" w:cs="標楷體"/>
          <w:sz w:val="28"/>
          <w:szCs w:val="28"/>
        </w:rPr>
        <w:t>)</w:t>
      </w:r>
      <w:r w:rsidRPr="009D2B95">
        <w:rPr>
          <w:rFonts w:ascii="標楷體" w:eastAsia="標楷體" w:hAnsi="標楷體" w:cs="標楷體" w:hint="eastAsia"/>
          <w:sz w:val="28"/>
          <w:szCs w:val="28"/>
        </w:rPr>
        <w:t xml:space="preserve"> </w:t>
      </w:r>
      <w:r>
        <w:rPr>
          <w:rFonts w:ascii="標楷體" w:eastAsia="標楷體" w:hAnsi="標楷體" w:cs="標楷體" w:hint="eastAsia"/>
          <w:sz w:val="28"/>
          <w:szCs w:val="28"/>
        </w:rPr>
        <w:t>教務主任一人。</w:t>
      </w:r>
    </w:p>
    <w:p w:rsidR="00F118C1" w:rsidRDefault="00F118C1" w:rsidP="00F118C1">
      <w:pPr>
        <w:spacing w:line="480" w:lineRule="exact"/>
        <w:ind w:firstLine="560"/>
        <w:rPr>
          <w:rFonts w:ascii="標楷體" w:eastAsia="標楷體" w:hAnsi="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三</w:t>
      </w:r>
      <w:r>
        <w:rPr>
          <w:rFonts w:ascii="標楷體" w:eastAsia="標楷體" w:hAnsi="標楷體" w:cs="標楷體"/>
          <w:sz w:val="28"/>
          <w:szCs w:val="28"/>
        </w:rPr>
        <w:t>)</w:t>
      </w:r>
      <w:r w:rsidRPr="009D2B95">
        <w:rPr>
          <w:rFonts w:ascii="標楷體" w:eastAsia="標楷體" w:hAnsi="標楷體" w:cs="標楷體" w:hint="eastAsia"/>
          <w:sz w:val="28"/>
          <w:szCs w:val="28"/>
        </w:rPr>
        <w:t xml:space="preserve"> </w:t>
      </w:r>
      <w:r>
        <w:rPr>
          <w:rFonts w:ascii="標楷體" w:eastAsia="標楷體" w:hAnsi="標楷體" w:cs="標楷體" w:hint="eastAsia"/>
          <w:sz w:val="28"/>
          <w:szCs w:val="28"/>
        </w:rPr>
        <w:t>學務主任一人。</w:t>
      </w:r>
    </w:p>
    <w:p w:rsidR="00F118C1" w:rsidRDefault="00F118C1" w:rsidP="00F118C1">
      <w:pPr>
        <w:spacing w:line="480" w:lineRule="exact"/>
        <w:ind w:firstLine="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Pr>
          <w:rFonts w:ascii="標楷體" w:eastAsia="標楷體" w:hAnsi="標楷體" w:cs="標楷體"/>
          <w:sz w:val="28"/>
          <w:szCs w:val="28"/>
        </w:rPr>
        <w:t>)</w:t>
      </w:r>
      <w:r w:rsidRPr="009D2B95">
        <w:rPr>
          <w:rFonts w:ascii="標楷體" w:eastAsia="標楷體" w:hAnsi="標楷體" w:cs="標楷體" w:hint="eastAsia"/>
          <w:sz w:val="28"/>
          <w:szCs w:val="28"/>
        </w:rPr>
        <w:t xml:space="preserve"> </w:t>
      </w:r>
      <w:r>
        <w:rPr>
          <w:rFonts w:ascii="標楷體" w:eastAsia="標楷體" w:hAnsi="標楷體" w:cs="標楷體" w:hint="eastAsia"/>
          <w:sz w:val="28"/>
          <w:szCs w:val="28"/>
        </w:rPr>
        <w:t>輔導主任一人。</w:t>
      </w:r>
    </w:p>
    <w:p w:rsidR="00F118C1" w:rsidRDefault="00F118C1" w:rsidP="00F118C1">
      <w:pPr>
        <w:spacing w:line="480" w:lineRule="exact"/>
        <w:ind w:firstLine="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五</w:t>
      </w:r>
      <w:r>
        <w:rPr>
          <w:rFonts w:ascii="標楷體" w:eastAsia="標楷體" w:hAnsi="標楷體" w:cs="標楷體"/>
          <w:sz w:val="28"/>
          <w:szCs w:val="28"/>
        </w:rPr>
        <w:t>)</w:t>
      </w:r>
      <w:r w:rsidRPr="009D2B95">
        <w:rPr>
          <w:rFonts w:ascii="標楷體" w:eastAsia="標楷體" w:hAnsi="標楷體" w:cs="標楷體" w:hint="eastAsia"/>
          <w:sz w:val="28"/>
          <w:szCs w:val="28"/>
        </w:rPr>
        <w:t xml:space="preserve"> </w:t>
      </w:r>
      <w:r>
        <w:rPr>
          <w:rFonts w:ascii="標楷體" w:eastAsia="標楷體" w:hAnsi="標楷體" w:cs="標楷體" w:hint="eastAsia"/>
          <w:sz w:val="28"/>
          <w:szCs w:val="28"/>
        </w:rPr>
        <w:t>圖書館主任一人。</w:t>
      </w:r>
    </w:p>
    <w:p w:rsidR="00F118C1" w:rsidRDefault="00F118C1" w:rsidP="00F118C1">
      <w:pPr>
        <w:spacing w:line="480" w:lineRule="exact"/>
        <w:ind w:firstLine="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六</w:t>
      </w:r>
      <w:r>
        <w:rPr>
          <w:rFonts w:ascii="標楷體" w:eastAsia="標楷體" w:hAnsi="標楷體" w:cs="標楷體"/>
          <w:sz w:val="28"/>
          <w:szCs w:val="28"/>
        </w:rPr>
        <w:t>)</w:t>
      </w:r>
      <w:r>
        <w:rPr>
          <w:rFonts w:ascii="標楷體" w:eastAsia="標楷體" w:hAnsi="標楷體" w:cs="標楷體" w:hint="eastAsia"/>
          <w:sz w:val="28"/>
          <w:szCs w:val="28"/>
        </w:rPr>
        <w:t xml:space="preserve"> 總務主任一人。</w:t>
      </w:r>
    </w:p>
    <w:p w:rsidR="00F118C1" w:rsidRDefault="00F118C1" w:rsidP="00F118C1">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（七）人事主任一人。</w:t>
      </w:r>
    </w:p>
    <w:p w:rsidR="00F118C1" w:rsidRDefault="00F118C1" w:rsidP="00F118C1">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（八）主計主任一人。</w:t>
      </w:r>
    </w:p>
    <w:p w:rsidR="00F118C1" w:rsidRPr="004055AE" w:rsidRDefault="00F118C1" w:rsidP="00F118C1">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（九）庶務組長一人。</w:t>
      </w:r>
    </w:p>
    <w:p w:rsidR="00F118C1" w:rsidRDefault="00F118C1" w:rsidP="00F118C1">
      <w:pPr>
        <w:spacing w:line="480" w:lineRule="exact"/>
        <w:ind w:left="560"/>
        <w:rPr>
          <w:rFonts w:ascii="標楷體" w:eastAsia="標楷體" w:hAnsi="標楷體"/>
          <w:sz w:val="28"/>
          <w:szCs w:val="28"/>
        </w:rPr>
      </w:pPr>
      <w:r>
        <w:rPr>
          <w:rFonts w:ascii="標楷體" w:eastAsia="標楷體" w:hAnsi="標楷體" w:cs="標楷體" w:hint="eastAsia"/>
          <w:sz w:val="28"/>
          <w:szCs w:val="28"/>
        </w:rPr>
        <w:t>委員任期為一年，期滿得續聘之。</w:t>
      </w:r>
    </w:p>
    <w:p w:rsidR="00F118C1" w:rsidRDefault="00F118C1" w:rsidP="00F118C1">
      <w:pPr>
        <w:spacing w:line="480" w:lineRule="exact"/>
        <w:ind w:firstLine="560"/>
        <w:rPr>
          <w:rFonts w:ascii="標楷體" w:eastAsia="標楷體" w:hAnsi="標楷體"/>
          <w:sz w:val="28"/>
          <w:szCs w:val="28"/>
        </w:rPr>
      </w:pPr>
      <w:r>
        <w:rPr>
          <w:rFonts w:ascii="標楷體" w:eastAsia="標楷體" w:hAnsi="標楷體" w:cs="標楷體" w:hint="eastAsia"/>
          <w:sz w:val="28"/>
          <w:szCs w:val="28"/>
        </w:rPr>
        <w:t>委員出缺時，應予補聘；補聘委員之任期至原委員任期屆滿之日為止。</w:t>
      </w:r>
    </w:p>
    <w:p w:rsidR="00F118C1" w:rsidRPr="006B7853" w:rsidRDefault="00F118C1" w:rsidP="00F118C1">
      <w:pPr>
        <w:spacing w:line="480" w:lineRule="exact"/>
        <w:rPr>
          <w:rFonts w:ascii="標楷體" w:eastAsia="標楷體" w:hAnsi="標楷體"/>
          <w:sz w:val="28"/>
          <w:szCs w:val="28"/>
        </w:rPr>
      </w:pPr>
      <w:r>
        <w:rPr>
          <w:rFonts w:ascii="標楷體" w:eastAsia="標楷體" w:hAnsi="標楷體" w:cs="標楷體" w:hint="eastAsia"/>
          <w:sz w:val="28"/>
          <w:szCs w:val="28"/>
        </w:rPr>
        <w:t>四、本委員會得置工作人員若干，由相關業務人員派兼，辦理本會幕僚事務。</w:t>
      </w:r>
    </w:p>
    <w:p w:rsidR="00F118C1" w:rsidRDefault="00F118C1" w:rsidP="00F118C1">
      <w:pPr>
        <w:spacing w:line="480" w:lineRule="exact"/>
        <w:ind w:left="360" w:hanging="360"/>
        <w:rPr>
          <w:rFonts w:ascii="標楷體" w:eastAsia="標楷體" w:hAnsi="標楷體"/>
          <w:sz w:val="28"/>
          <w:szCs w:val="28"/>
        </w:rPr>
      </w:pPr>
      <w:r>
        <w:rPr>
          <w:rFonts w:ascii="標楷體" w:eastAsia="標楷體" w:hAnsi="標楷體" w:cs="標楷體" w:hint="eastAsia"/>
          <w:sz w:val="28"/>
          <w:szCs w:val="28"/>
        </w:rPr>
        <w:t>五、本委員會以主任委員為會議主席，主任委員不能出席時，由主任委員指定委員一人代理之。主任委員不克指定時，由出席委員互推一人代理主席。</w:t>
      </w:r>
    </w:p>
    <w:p w:rsidR="00F118C1" w:rsidRPr="00CE2836" w:rsidRDefault="00F118C1" w:rsidP="00F118C1">
      <w:pPr>
        <w:spacing w:line="480" w:lineRule="exact"/>
        <w:ind w:left="360" w:hanging="360"/>
        <w:rPr>
          <w:rFonts w:ascii="標楷體" w:eastAsia="標楷體" w:hAnsi="標楷體"/>
          <w:sz w:val="28"/>
          <w:szCs w:val="28"/>
        </w:rPr>
      </w:pPr>
      <w:r>
        <w:rPr>
          <w:rFonts w:ascii="標楷體" w:eastAsia="標楷體" w:hAnsi="標楷體" w:cs="標楷體" w:hint="eastAsia"/>
          <w:sz w:val="28"/>
          <w:szCs w:val="28"/>
        </w:rPr>
        <w:t>六、本委員會非有過半數委員之出席不得開會，並有出席委員過半數之同意始得決議，可否同數由主席裁示。</w:t>
      </w:r>
    </w:p>
    <w:p w:rsidR="00F118C1" w:rsidRPr="00D24898" w:rsidRDefault="00F118C1" w:rsidP="00F118C1">
      <w:pPr>
        <w:spacing w:line="480" w:lineRule="exact"/>
        <w:rPr>
          <w:rFonts w:ascii="標楷體" w:eastAsia="標楷體" w:hAnsi="標楷體"/>
          <w:sz w:val="28"/>
          <w:szCs w:val="28"/>
        </w:rPr>
      </w:pPr>
      <w:r>
        <w:rPr>
          <w:rFonts w:ascii="標楷體" w:eastAsia="標楷體" w:hAnsi="標楷體" w:cs="標楷體" w:hint="eastAsia"/>
          <w:sz w:val="28"/>
          <w:szCs w:val="28"/>
        </w:rPr>
        <w:t>七、本委員會召開會議時，得通知當事人列席陳述意見。</w:t>
      </w:r>
    </w:p>
    <w:p w:rsidR="00F118C1" w:rsidRDefault="00F118C1" w:rsidP="00F118C1">
      <w:pPr>
        <w:spacing w:line="480" w:lineRule="exact"/>
        <w:rPr>
          <w:rFonts w:ascii="標楷體" w:eastAsia="標楷體" w:hAnsi="標楷體"/>
          <w:sz w:val="28"/>
          <w:szCs w:val="28"/>
        </w:rPr>
      </w:pPr>
      <w:r>
        <w:rPr>
          <w:rFonts w:ascii="標楷體" w:eastAsia="標楷體" w:hAnsi="標楷體" w:cs="標楷體" w:hint="eastAsia"/>
          <w:sz w:val="28"/>
          <w:szCs w:val="28"/>
        </w:rPr>
        <w:t>八、本委員會對外行文，以本校名義行之。</w:t>
      </w:r>
    </w:p>
    <w:p w:rsidR="00F118C1" w:rsidRDefault="00F118C1" w:rsidP="00F118C1">
      <w:pPr>
        <w:spacing w:line="480" w:lineRule="exact"/>
        <w:rPr>
          <w:rFonts w:ascii="標楷體" w:eastAsia="標楷體" w:cs="標楷體"/>
          <w:sz w:val="28"/>
          <w:szCs w:val="28"/>
        </w:rPr>
      </w:pPr>
      <w:r>
        <w:rPr>
          <w:rFonts w:ascii="標楷體" w:eastAsia="標楷體" w:cs="標楷體" w:hint="eastAsia"/>
          <w:sz w:val="28"/>
          <w:szCs w:val="28"/>
        </w:rPr>
        <w:t>九、工友年終考核、另予考核依下列規定辦理</w:t>
      </w:r>
      <w:r>
        <w:rPr>
          <w:rFonts w:ascii="標楷體" w:eastAsia="標楷體" w:cs="標楷體"/>
          <w:sz w:val="28"/>
          <w:szCs w:val="28"/>
        </w:rPr>
        <w:t>:</w:t>
      </w:r>
    </w:p>
    <w:p w:rsidR="00F118C1" w:rsidRDefault="00F118C1" w:rsidP="00F118C1">
      <w:pPr>
        <w:spacing w:line="480" w:lineRule="exact"/>
        <w:rPr>
          <w:rFonts w:ascii="標楷體" w:eastAsia="標楷體"/>
          <w:sz w:val="28"/>
          <w:szCs w:val="28"/>
        </w:rPr>
      </w:pPr>
      <w:r>
        <w:rPr>
          <w:rFonts w:ascii="標楷體" w:eastAsia="標楷體" w:cs="標楷體"/>
          <w:sz w:val="28"/>
          <w:szCs w:val="28"/>
        </w:rPr>
        <w:t xml:space="preserve">   (</w:t>
      </w:r>
      <w:r>
        <w:rPr>
          <w:rFonts w:ascii="標楷體" w:eastAsia="標楷體" w:cs="標楷體" w:hint="eastAsia"/>
          <w:sz w:val="28"/>
          <w:szCs w:val="28"/>
        </w:rPr>
        <w:t>一</w:t>
      </w:r>
      <w:r>
        <w:rPr>
          <w:rFonts w:ascii="標楷體" w:eastAsia="標楷體" w:cs="標楷體"/>
          <w:sz w:val="28"/>
          <w:szCs w:val="28"/>
        </w:rPr>
        <w:t>)</w:t>
      </w:r>
      <w:r>
        <w:rPr>
          <w:rFonts w:ascii="標楷體" w:eastAsia="標楷體" w:cs="標楷體" w:hint="eastAsia"/>
          <w:sz w:val="28"/>
          <w:szCs w:val="28"/>
        </w:rPr>
        <w:t>初評</w:t>
      </w:r>
      <w:r>
        <w:rPr>
          <w:rFonts w:ascii="標楷體" w:eastAsia="標楷體" w:cs="標楷體"/>
          <w:sz w:val="28"/>
          <w:szCs w:val="28"/>
        </w:rPr>
        <w:t>:</w:t>
      </w:r>
      <w:r>
        <w:rPr>
          <w:rFonts w:ascii="標楷體" w:eastAsia="標楷體" w:cs="標楷體" w:hint="eastAsia"/>
          <w:sz w:val="28"/>
          <w:szCs w:val="28"/>
        </w:rPr>
        <w:t>服務處室、庶務組考核成績平均計算。</w:t>
      </w:r>
    </w:p>
    <w:p w:rsidR="00F118C1" w:rsidRDefault="00F118C1" w:rsidP="00F118C1">
      <w:pPr>
        <w:spacing w:line="480" w:lineRule="exact"/>
        <w:rPr>
          <w:rFonts w:ascii="標楷體" w:eastAsia="標楷體"/>
          <w:sz w:val="28"/>
          <w:szCs w:val="28"/>
        </w:rPr>
      </w:pPr>
      <w:r>
        <w:rPr>
          <w:rFonts w:ascii="標楷體" w:eastAsia="標楷體" w:cs="標楷體"/>
          <w:sz w:val="28"/>
          <w:szCs w:val="28"/>
        </w:rPr>
        <w:t xml:space="preserve">   (</w:t>
      </w:r>
      <w:r>
        <w:rPr>
          <w:rFonts w:ascii="標楷體" w:eastAsia="標楷體" w:cs="標楷體" w:hint="eastAsia"/>
          <w:sz w:val="28"/>
          <w:szCs w:val="28"/>
        </w:rPr>
        <w:t>二</w:t>
      </w:r>
      <w:r>
        <w:rPr>
          <w:rFonts w:ascii="標楷體" w:eastAsia="標楷體" w:cs="標楷體"/>
          <w:sz w:val="28"/>
          <w:szCs w:val="28"/>
        </w:rPr>
        <w:t>)</w:t>
      </w:r>
      <w:r>
        <w:rPr>
          <w:rFonts w:ascii="標楷體" w:eastAsia="標楷體" w:cs="標楷體" w:hint="eastAsia"/>
          <w:sz w:val="28"/>
          <w:szCs w:val="28"/>
        </w:rPr>
        <w:t>複評</w:t>
      </w:r>
      <w:r>
        <w:rPr>
          <w:rFonts w:ascii="標楷體" w:eastAsia="標楷體" w:cs="標楷體"/>
          <w:sz w:val="28"/>
          <w:szCs w:val="28"/>
        </w:rPr>
        <w:t>:</w:t>
      </w:r>
      <w:r>
        <w:rPr>
          <w:rFonts w:ascii="標楷體" w:eastAsia="標楷體" w:cs="標楷體" w:hint="eastAsia"/>
          <w:sz w:val="28"/>
          <w:szCs w:val="28"/>
        </w:rPr>
        <w:t>將服務處室、庶務組考核成績送交本委員會辦理複評。</w:t>
      </w:r>
    </w:p>
    <w:p w:rsidR="00F118C1" w:rsidRDefault="00F118C1" w:rsidP="00F118C1">
      <w:pPr>
        <w:spacing w:line="480" w:lineRule="exact"/>
        <w:rPr>
          <w:rFonts w:ascii="標楷體" w:eastAsia="標楷體"/>
          <w:sz w:val="28"/>
          <w:szCs w:val="28"/>
        </w:rPr>
      </w:pPr>
      <w:r>
        <w:rPr>
          <w:rFonts w:ascii="標楷體" w:eastAsia="標楷體" w:cs="標楷體"/>
          <w:sz w:val="28"/>
          <w:szCs w:val="28"/>
        </w:rPr>
        <w:t xml:space="preserve">   (</w:t>
      </w:r>
      <w:r>
        <w:rPr>
          <w:rFonts w:ascii="標楷體" w:eastAsia="標楷體" w:cs="標楷體" w:hint="eastAsia"/>
          <w:sz w:val="28"/>
          <w:szCs w:val="28"/>
        </w:rPr>
        <w:t>三</w:t>
      </w:r>
      <w:r>
        <w:rPr>
          <w:rFonts w:ascii="標楷體" w:eastAsia="標楷體" w:cs="標楷體"/>
          <w:sz w:val="28"/>
          <w:szCs w:val="28"/>
        </w:rPr>
        <w:t>)</w:t>
      </w:r>
      <w:r>
        <w:rPr>
          <w:rFonts w:ascii="標楷體" w:eastAsia="標楷體" w:cs="標楷體" w:hint="eastAsia"/>
          <w:sz w:val="28"/>
          <w:szCs w:val="28"/>
        </w:rPr>
        <w:t>核定</w:t>
      </w:r>
      <w:r>
        <w:rPr>
          <w:rFonts w:ascii="標楷體" w:eastAsia="標楷體" w:cs="標楷體"/>
          <w:sz w:val="28"/>
          <w:szCs w:val="28"/>
        </w:rPr>
        <w:t>:</w:t>
      </w:r>
      <w:r>
        <w:rPr>
          <w:rFonts w:ascii="標楷體" w:eastAsia="標楷體" w:cs="標楷體" w:hint="eastAsia"/>
          <w:sz w:val="28"/>
          <w:szCs w:val="28"/>
        </w:rPr>
        <w:t>本委員會複評後，陳請校長核定。</w:t>
      </w:r>
    </w:p>
    <w:p w:rsidR="00F118C1" w:rsidRDefault="00F118C1" w:rsidP="00F118C1">
      <w:pPr>
        <w:adjustRightInd w:val="0"/>
        <w:snapToGrid w:val="0"/>
        <w:spacing w:line="440" w:lineRule="exact"/>
        <w:ind w:leftChars="-1" w:left="499" w:hangingChars="179" w:hanging="501"/>
        <w:rPr>
          <w:rFonts w:eastAsia="標楷體"/>
          <w:sz w:val="28"/>
          <w:szCs w:val="28"/>
        </w:rPr>
      </w:pPr>
      <w:r>
        <w:rPr>
          <w:rFonts w:ascii="標楷體" w:eastAsia="標楷體" w:cs="標楷體" w:hint="eastAsia"/>
          <w:sz w:val="28"/>
          <w:szCs w:val="28"/>
        </w:rPr>
        <w:lastRenderedPageBreak/>
        <w:t>十、</w:t>
      </w:r>
      <w:r>
        <w:rPr>
          <w:rFonts w:eastAsia="標楷體" w:cs="標楷體" w:hint="eastAsia"/>
          <w:sz w:val="28"/>
          <w:szCs w:val="28"/>
        </w:rPr>
        <w:t>各處室對工友有擬予獎懲之情事時，應於事實發生或接獲獎懲建議公文之日起三十日內主動簽提獎懲建議表，詳敘具體獎懲事蹟及建議額度，奉核可後，將原簽影本及獎懲建議表等相關資料送總務處；擬予懲處案件</w:t>
      </w:r>
      <w:r>
        <w:rPr>
          <w:rFonts w:ascii="標楷體" w:eastAsia="標楷體" w:cs="標楷體" w:hint="eastAsia"/>
          <w:sz w:val="28"/>
          <w:szCs w:val="28"/>
        </w:rPr>
        <w:t>由總務處通知當事人自接獲通知之次日起十日內提出書面申辯，併同</w:t>
      </w:r>
      <w:r>
        <w:rPr>
          <w:rFonts w:eastAsia="標楷體" w:cs="標楷體" w:hint="eastAsia"/>
          <w:sz w:val="28"/>
          <w:szCs w:val="28"/>
        </w:rPr>
        <w:t>提請</w:t>
      </w:r>
      <w:r>
        <w:rPr>
          <w:rFonts w:ascii="標楷體" w:eastAsia="標楷體" w:hAnsi="標楷體" w:cs="標楷體" w:hint="eastAsia"/>
          <w:sz w:val="28"/>
          <w:szCs w:val="28"/>
        </w:rPr>
        <w:t>本委員會</w:t>
      </w:r>
      <w:r>
        <w:rPr>
          <w:rFonts w:eastAsia="標楷體" w:cs="標楷體" w:hint="eastAsia"/>
          <w:sz w:val="28"/>
          <w:szCs w:val="28"/>
        </w:rPr>
        <w:t>審議。經本</w:t>
      </w:r>
      <w:r>
        <w:rPr>
          <w:rFonts w:ascii="標楷體" w:eastAsia="標楷體" w:hAnsi="標楷體" w:cs="標楷體" w:hint="eastAsia"/>
          <w:sz w:val="28"/>
          <w:szCs w:val="28"/>
        </w:rPr>
        <w:t>委員</w:t>
      </w:r>
      <w:r>
        <w:rPr>
          <w:rFonts w:eastAsia="標楷體" w:cs="標楷體" w:hint="eastAsia"/>
          <w:sz w:val="28"/>
          <w:szCs w:val="28"/>
        </w:rPr>
        <w:t>會同意時，當事人得列席會議陳述意見。</w:t>
      </w:r>
    </w:p>
    <w:p w:rsidR="00F118C1" w:rsidRDefault="00F118C1" w:rsidP="00F118C1">
      <w:pPr>
        <w:tabs>
          <w:tab w:val="left" w:pos="1080"/>
        </w:tabs>
        <w:adjustRightInd w:val="0"/>
        <w:snapToGrid w:val="0"/>
        <w:spacing w:line="440" w:lineRule="exact"/>
        <w:ind w:leftChars="-125" w:left="540" w:hangingChars="300" w:hanging="840"/>
        <w:rPr>
          <w:rFonts w:ascii="標楷體" w:eastAsia="標楷體"/>
          <w:sz w:val="28"/>
          <w:szCs w:val="28"/>
        </w:rPr>
      </w:pPr>
      <w:r>
        <w:rPr>
          <w:rFonts w:eastAsia="標楷體"/>
          <w:sz w:val="28"/>
          <w:szCs w:val="28"/>
        </w:rPr>
        <w:t xml:space="preserve">          </w:t>
      </w:r>
      <w:r>
        <w:rPr>
          <w:rFonts w:eastAsia="標楷體" w:cs="標楷體" w:hint="eastAsia"/>
          <w:sz w:val="28"/>
          <w:szCs w:val="28"/>
        </w:rPr>
        <w:t>校長要求相關單位檢討行政責任時，各單位應依前項規定程序，送總務處辦理。</w:t>
      </w:r>
    </w:p>
    <w:p w:rsidR="00F118C1" w:rsidRPr="00013E24" w:rsidRDefault="00F118C1" w:rsidP="00F118C1">
      <w:pPr>
        <w:spacing w:line="480" w:lineRule="exact"/>
        <w:ind w:left="920" w:hanging="920"/>
        <w:rPr>
          <w:rFonts w:ascii="標楷體" w:eastAsia="標楷體" w:hAnsi="標楷體"/>
          <w:sz w:val="28"/>
          <w:szCs w:val="28"/>
        </w:rPr>
      </w:pPr>
      <w:r>
        <w:rPr>
          <w:rFonts w:ascii="標楷體" w:eastAsia="標楷體" w:hAnsi="標楷體" w:cs="標楷體" w:hint="eastAsia"/>
          <w:sz w:val="28"/>
          <w:szCs w:val="28"/>
        </w:rPr>
        <w:t>十一、本辦法經</w:t>
      </w:r>
      <w:r>
        <w:rPr>
          <w:rFonts w:eastAsia="標楷體" w:cs="標楷體" w:hint="eastAsia"/>
          <w:sz w:val="28"/>
          <w:szCs w:val="28"/>
        </w:rPr>
        <w:t>行政會議</w:t>
      </w:r>
      <w:r>
        <w:rPr>
          <w:rFonts w:ascii="標楷體" w:eastAsia="標楷體" w:hAnsi="標楷體" w:cs="標楷體" w:hint="eastAsia"/>
          <w:sz w:val="28"/>
          <w:szCs w:val="28"/>
        </w:rPr>
        <w:t>通過，陳校長核准後公告實施，修正時亦同。</w:t>
      </w:r>
    </w:p>
    <w:p w:rsidR="00F409C4" w:rsidRPr="00F118C1" w:rsidRDefault="00F409C4"/>
    <w:sectPr w:rsidR="00F409C4" w:rsidRPr="00F118C1" w:rsidSect="000B3A84">
      <w:footerReference w:type="default" r:id="rId4"/>
      <w:pgSz w:w="11906" w:h="16838"/>
      <w:pgMar w:top="1134" w:right="1134" w:bottom="1134" w:left="124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7C" w:rsidRDefault="00F118C1" w:rsidP="009E521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A367C" w:rsidRDefault="00F118C1">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8C1"/>
    <w:rsid w:val="00605CD9"/>
    <w:rsid w:val="00F118C1"/>
    <w:rsid w:val="00F409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8C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118C1"/>
    <w:pPr>
      <w:tabs>
        <w:tab w:val="center" w:pos="4153"/>
        <w:tab w:val="right" w:pos="8306"/>
      </w:tabs>
      <w:snapToGrid w:val="0"/>
    </w:pPr>
    <w:rPr>
      <w:sz w:val="20"/>
      <w:szCs w:val="20"/>
    </w:rPr>
  </w:style>
  <w:style w:type="character" w:customStyle="1" w:styleId="a4">
    <w:name w:val="頁尾 字元"/>
    <w:basedOn w:val="a0"/>
    <w:link w:val="a3"/>
    <w:uiPriority w:val="99"/>
    <w:rsid w:val="00F118C1"/>
    <w:rPr>
      <w:rFonts w:ascii="Times New Roman" w:eastAsia="新細明體" w:hAnsi="Times New Roman" w:cs="Times New Roman"/>
      <w:sz w:val="20"/>
      <w:szCs w:val="20"/>
    </w:rPr>
  </w:style>
  <w:style w:type="character" w:styleId="a5">
    <w:name w:val="page number"/>
    <w:basedOn w:val="a0"/>
    <w:uiPriority w:val="99"/>
    <w:rsid w:val="00F118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2016-03-08T09:41:00Z</dcterms:created>
  <dcterms:modified xsi:type="dcterms:W3CDTF">2016-03-08T09:42:00Z</dcterms:modified>
</cp:coreProperties>
</file>