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F5" w:rsidRPr="009B76F5" w:rsidRDefault="009B76F5" w:rsidP="009B76F5">
      <w:pPr>
        <w:widowControl/>
        <w:jc w:val="center"/>
        <w:rPr>
          <w:rFonts w:ascii="細明體" w:eastAsia="細明體" w:hAnsi="細明體" w:cs="新細明體"/>
          <w:color w:val="000000" w:themeColor="text1"/>
          <w:kern w:val="0"/>
          <w:sz w:val="36"/>
          <w:szCs w:val="36"/>
        </w:rPr>
      </w:pPr>
      <w:r w:rsidRPr="009B76F5">
        <w:rPr>
          <w:rFonts w:ascii="標楷體" w:eastAsia="標楷體" w:hAnsi="標楷體" w:cs="新細明體" w:hint="eastAsia"/>
          <w:color w:val="000000" w:themeColor="text1"/>
          <w:kern w:val="0"/>
          <w:sz w:val="36"/>
          <w:szCs w:val="36"/>
        </w:rPr>
        <w:t>「國立竹南高級中學校友會」成績優良學生獎學金辦法</w:t>
      </w:r>
    </w:p>
    <w:p w:rsidR="009B76F5" w:rsidRPr="009B76F5" w:rsidRDefault="009B76F5" w:rsidP="009B76F5">
      <w:pPr>
        <w:widowControl/>
        <w:rPr>
          <w:rFonts w:ascii="標楷體" w:eastAsia="標楷體" w:hAnsi="標楷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一、宗旨：為培養學生自學精神獎勵家境清寒之優良學生期能提高品學，素</w:t>
      </w:r>
    </w:p>
    <w:p w:rsidR="009B76F5" w:rsidRPr="009B76F5" w:rsidRDefault="009B76F5" w:rsidP="009B76F5">
      <w:pPr>
        <w:widowControl/>
        <w:rPr>
          <w:rFonts w:ascii="標楷體" w:eastAsia="標楷體" w:hAnsi="標楷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xml:space="preserve">              質。</w:t>
      </w:r>
    </w:p>
    <w:p w:rsidR="009B76F5" w:rsidRPr="009B76F5" w:rsidRDefault="009B76F5" w:rsidP="009B76F5">
      <w:pPr>
        <w:widowControl/>
        <w:ind w:left="1680" w:hanging="1680"/>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二、經費：由本會發動歷屆畢業校友自由捐贈累積所得基金存放金融機構每年利息作為獎學金。</w:t>
      </w:r>
    </w:p>
    <w:p w:rsidR="009B76F5" w:rsidRPr="009B76F5" w:rsidRDefault="009B76F5" w:rsidP="009B76F5">
      <w:pPr>
        <w:widowControl/>
        <w:ind w:left="1680" w:hanging="1680"/>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三、對象：凡在校肄業一學期以上在校學生學業平均成績八十分(含)以上德育成績甲等</w:t>
      </w:r>
      <w:proofErr w:type="gramStart"/>
      <w:r w:rsidRPr="009B76F5">
        <w:rPr>
          <w:rFonts w:ascii="標楷體" w:eastAsia="標楷體" w:hAnsi="標楷體" w:cs="新細明體" w:hint="eastAsia"/>
          <w:color w:val="000000" w:themeColor="text1"/>
          <w:kern w:val="0"/>
          <w:szCs w:val="24"/>
        </w:rPr>
        <w:t>者均得申請</w:t>
      </w:r>
      <w:proofErr w:type="gramEnd"/>
      <w:r w:rsidRPr="009B76F5">
        <w:rPr>
          <w:rFonts w:ascii="標楷體" w:eastAsia="標楷體" w:hAnsi="標楷體" w:cs="新細明體" w:hint="eastAsia"/>
          <w:color w:val="000000" w:themeColor="text1"/>
          <w:kern w:val="0"/>
          <w:szCs w:val="24"/>
        </w:rPr>
        <w:t>之。</w:t>
      </w:r>
    </w:p>
    <w:p w:rsidR="009B76F5" w:rsidRPr="009B76F5" w:rsidRDefault="009B76F5" w:rsidP="009B76F5">
      <w:pPr>
        <w:widowControl/>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四、名額：每學期十五名，每名五百元(名額得由審核委員會酌情增減)。</w:t>
      </w:r>
    </w:p>
    <w:p w:rsidR="009B76F5" w:rsidRPr="009B76F5" w:rsidRDefault="009B76F5" w:rsidP="009B76F5">
      <w:pPr>
        <w:widowControl/>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五、申請手續：每學期開學日起十五天內向本會領取申請表申請。</w:t>
      </w:r>
    </w:p>
    <w:p w:rsidR="009B76F5" w:rsidRPr="009B76F5" w:rsidRDefault="009B76F5" w:rsidP="009B76F5">
      <w:pPr>
        <w:widowControl/>
        <w:ind w:left="1680" w:hanging="1680"/>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六、審杖：審核委員會：由母校校長、教，訓兩處主任，註冊組長，本會常務幹事及幹事組成之。</w:t>
      </w:r>
    </w:p>
    <w:p w:rsidR="009B76F5" w:rsidRPr="009B76F5" w:rsidRDefault="009B76F5" w:rsidP="009B76F5">
      <w:pPr>
        <w:widowControl/>
        <w:rPr>
          <w:rFonts w:ascii="細明體" w:eastAsia="細明體" w:hAnsi="細明體" w:cs="新細明體" w:hint="eastAsia"/>
          <w:color w:val="000000" w:themeColor="text1"/>
          <w:kern w:val="0"/>
          <w:szCs w:val="24"/>
        </w:rPr>
      </w:pPr>
      <w:r w:rsidRPr="009B76F5">
        <w:rPr>
          <w:rFonts w:ascii="標楷體" w:eastAsia="標楷體" w:hAnsi="標楷體" w:cs="新細明體" w:hint="eastAsia"/>
          <w:color w:val="000000" w:themeColor="text1"/>
          <w:kern w:val="0"/>
          <w:szCs w:val="24"/>
        </w:rPr>
        <w:t>    七、頒獎：由審核委員會核定後請校長公開頒贈。</w:t>
      </w:r>
    </w:p>
    <w:p w:rsidR="009B76F5" w:rsidRPr="009B76F5" w:rsidRDefault="009B76F5" w:rsidP="009B76F5">
      <w:pPr>
        <w:widowControl/>
        <w:spacing w:before="100" w:beforeAutospacing="1" w:after="100" w:afterAutospacing="1"/>
        <w:rPr>
          <w:rFonts w:ascii="Times New Roman" w:eastAsia="新細明體" w:hAnsi="Times New Roman" w:cs="Times New Roman" w:hint="eastAsia"/>
          <w:color w:val="000000" w:themeColor="text1"/>
          <w:kern w:val="0"/>
          <w:szCs w:val="24"/>
        </w:rPr>
      </w:pPr>
      <w:r w:rsidRPr="009B76F5">
        <w:rPr>
          <w:rFonts w:ascii="標楷體" w:eastAsia="標楷體" w:hAnsi="標楷體" w:cs="Times New Roman" w:hint="eastAsia"/>
          <w:color w:val="000000" w:themeColor="text1"/>
          <w:kern w:val="0"/>
          <w:szCs w:val="24"/>
        </w:rPr>
        <w:t>    八、</w:t>
      </w:r>
      <w:proofErr w:type="gramStart"/>
      <w:r w:rsidRPr="009B76F5">
        <w:rPr>
          <w:rFonts w:ascii="標楷體" w:eastAsia="標楷體" w:hAnsi="標楷體" w:cs="Times New Roman" w:hint="eastAsia"/>
          <w:color w:val="000000" w:themeColor="text1"/>
          <w:kern w:val="0"/>
          <w:szCs w:val="24"/>
        </w:rPr>
        <w:t>本獎助學金</w:t>
      </w:r>
      <w:proofErr w:type="gramEnd"/>
      <w:r w:rsidRPr="009B76F5">
        <w:rPr>
          <w:rFonts w:ascii="標楷體" w:eastAsia="標楷體" w:hAnsi="標楷體" w:cs="Times New Roman" w:hint="eastAsia"/>
          <w:color w:val="000000" w:themeColor="text1"/>
          <w:kern w:val="0"/>
          <w:szCs w:val="24"/>
        </w:rPr>
        <w:t>不與任何獎助學金抵觸。</w:t>
      </w:r>
    </w:p>
    <w:p w:rsidR="009C5D2D" w:rsidRPr="009B76F5" w:rsidRDefault="009C5D2D">
      <w:pPr>
        <w:rPr>
          <w:color w:val="000000" w:themeColor="text1"/>
        </w:rPr>
      </w:pPr>
    </w:p>
    <w:sectPr w:rsidR="009C5D2D" w:rsidRPr="009B76F5" w:rsidSect="009B76F5">
      <w:pgSz w:w="11906" w:h="16838"/>
      <w:pgMar w:top="1440" w:right="1247" w:bottom="1440" w:left="124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6F5"/>
    <w:rsid w:val="009B76F5"/>
    <w:rsid w:val="009C5D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B76F5"/>
    <w:pPr>
      <w:widowControl/>
      <w:spacing w:before="100" w:beforeAutospacing="1" w:after="100" w:afterAutospacing="1"/>
    </w:pPr>
    <w:rPr>
      <w:rFonts w:ascii="新細明體" w:eastAsia="新細明體" w:hAnsi="新細明體" w:cs="新細明體"/>
      <w:kern w:val="0"/>
      <w:szCs w:val="24"/>
    </w:rPr>
  </w:style>
  <w:style w:type="character" w:customStyle="1" w:styleId="a4">
    <w:name w:val="純文字 字元"/>
    <w:basedOn w:val="a0"/>
    <w:link w:val="a3"/>
    <w:uiPriority w:val="99"/>
    <w:semiHidden/>
    <w:rsid w:val="009B76F5"/>
    <w:rPr>
      <w:rFonts w:ascii="新細明體" w:eastAsia="新細明體" w:hAnsi="新細明體" w:cs="新細明體"/>
      <w:kern w:val="0"/>
      <w:szCs w:val="24"/>
    </w:rPr>
  </w:style>
  <w:style w:type="paragraph" w:styleId="Web">
    <w:name w:val="Normal (Web)"/>
    <w:basedOn w:val="a"/>
    <w:uiPriority w:val="99"/>
    <w:semiHidden/>
    <w:unhideWhenUsed/>
    <w:rsid w:val="009B76F5"/>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9B76F5"/>
    <w:pPr>
      <w:ind w:leftChars="200" w:left="480"/>
    </w:pPr>
  </w:style>
</w:styles>
</file>

<file path=word/webSettings.xml><?xml version="1.0" encoding="utf-8"?>
<w:webSettings xmlns:r="http://schemas.openxmlformats.org/officeDocument/2006/relationships" xmlns:w="http://schemas.openxmlformats.org/wordprocessingml/2006/main">
  <w:divs>
    <w:div w:id="7283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2016-01-11T03:08:00Z</dcterms:created>
  <dcterms:modified xsi:type="dcterms:W3CDTF">2016-01-11T03:10:00Z</dcterms:modified>
</cp:coreProperties>
</file>