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C0" w:rsidRPr="00716FC0" w:rsidRDefault="00716FC0" w:rsidP="00716FC0">
      <w:pPr>
        <w:widowControl/>
        <w:ind w:firstLine="420"/>
        <w:rPr>
          <w:rFonts w:ascii="細明體" w:eastAsia="細明體" w:hAnsi="細明體" w:cs="新細明體"/>
          <w:color w:val="000000" w:themeColor="text1"/>
          <w:kern w:val="0"/>
          <w:sz w:val="27"/>
          <w:szCs w:val="27"/>
        </w:rPr>
      </w:pPr>
      <w:r w:rsidRPr="00716FC0">
        <w:rPr>
          <w:rFonts w:ascii="標楷體" w:eastAsia="標楷體" w:hAnsi="標楷體" w:cs="新細明體" w:hint="eastAsia"/>
          <w:color w:val="000000" w:themeColor="text1"/>
          <w:kern w:val="0"/>
          <w:sz w:val="28"/>
          <w:szCs w:val="28"/>
        </w:rPr>
        <w:t>國立竹南高中應屆畢業生(包括化工科)升學成績優良獎勵辦法</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一、宗旨：本校及學生家長會為獎勵學生爭取校譽升入大學院校深造為國家培養優秀人才</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訂定之。</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二、對象：凡本校應屆畢業生考取大專院校</w:t>
      </w:r>
      <w:proofErr w:type="gramStart"/>
      <w:r w:rsidRPr="00716FC0">
        <w:rPr>
          <w:rFonts w:ascii="標楷體" w:eastAsia="標楷體" w:hAnsi="標楷體" w:cs="新細明體" w:hint="eastAsia"/>
          <w:color w:val="000000" w:themeColor="text1"/>
          <w:kern w:val="0"/>
          <w:sz w:val="27"/>
          <w:szCs w:val="27"/>
        </w:rPr>
        <w:t>日間部各組</w:t>
      </w:r>
      <w:proofErr w:type="gramEnd"/>
      <w:r w:rsidRPr="00716FC0">
        <w:rPr>
          <w:rFonts w:ascii="標楷體" w:eastAsia="標楷體" w:hAnsi="標楷體" w:cs="新細明體" w:hint="eastAsia"/>
          <w:color w:val="000000" w:themeColor="text1"/>
          <w:kern w:val="0"/>
          <w:sz w:val="27"/>
          <w:szCs w:val="27"/>
        </w:rPr>
        <w:t>成績優異者獎勵之。</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三、辦法：</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甲、普通科特優獎</w:t>
      </w:r>
    </w:p>
    <w:p w:rsidR="00716FC0" w:rsidRPr="00716FC0" w:rsidRDefault="00716FC0" w:rsidP="00716FC0">
      <w:pPr>
        <w:widowControl/>
        <w:ind w:left="1680" w:hanging="1680"/>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1.凡報考大學院校成績達到該年度各類組錄取最高成績學系之錄取分數者每生發給獎金壹萬元整。(以原始總分為標準)</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2.凡報考大學院校成績低於1.項成績二十五分以內者，每生發給獎金捌仟元整。</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3.凡報考大學院校成績低於1.項成績五十分以內者，每生發給獎金陸仟元整。</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乙、普通科優良獎</w:t>
      </w:r>
    </w:p>
    <w:p w:rsidR="00716FC0" w:rsidRPr="00716FC0" w:rsidRDefault="00716FC0" w:rsidP="00716FC0">
      <w:pPr>
        <w:widowControl/>
        <w:ind w:left="1680" w:hanging="1680"/>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1.未</w:t>
      </w:r>
      <w:proofErr w:type="gramStart"/>
      <w:r w:rsidRPr="00716FC0">
        <w:rPr>
          <w:rFonts w:ascii="標楷體" w:eastAsia="標楷體" w:hAnsi="標楷體" w:cs="新細明體" w:hint="eastAsia"/>
          <w:color w:val="000000" w:themeColor="text1"/>
          <w:kern w:val="0"/>
          <w:sz w:val="27"/>
          <w:szCs w:val="27"/>
        </w:rPr>
        <w:t>達甲款</w:t>
      </w:r>
      <w:proofErr w:type="gramEnd"/>
      <w:r w:rsidRPr="00716FC0">
        <w:rPr>
          <w:rFonts w:ascii="新細明體-ExtB" w:eastAsia="新細明體-ExtB" w:hAnsi="新細明體-ExtB" w:cs="新細明體-ExtB" w:hint="eastAsia"/>
          <w:color w:val="000000" w:themeColor="text1"/>
          <w:kern w:val="0"/>
          <w:sz w:val="27"/>
          <w:szCs w:val="27"/>
        </w:rPr>
        <w:t>𡚸</w:t>
      </w:r>
      <w:r w:rsidRPr="00716FC0">
        <w:rPr>
          <w:rFonts w:ascii="標楷體" w:eastAsia="標楷體" w:hAnsi="標楷體" w:cs="新細明體" w:hint="eastAsia"/>
          <w:color w:val="000000" w:themeColor="text1"/>
          <w:kern w:val="0"/>
          <w:sz w:val="27"/>
          <w:szCs w:val="27"/>
        </w:rPr>
        <w:t>項標準之每類組前三名，第一名發給獎金伍仟元整，第二名發給獎金肆仟元整，第三名發給獎金參仟元整。</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2.凡考取藝能學系第一名者發給獎金伍仟元整(本校報考成績)。</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丙、化工科優良獎</w:t>
      </w:r>
    </w:p>
    <w:p w:rsidR="00716FC0" w:rsidRPr="00716FC0" w:rsidRDefault="00716FC0" w:rsidP="00716FC0">
      <w:pPr>
        <w:widowControl/>
        <w:ind w:left="1680" w:hanging="1680"/>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1.</w:t>
      </w:r>
      <w:proofErr w:type="gramStart"/>
      <w:r w:rsidRPr="00716FC0">
        <w:rPr>
          <w:rFonts w:ascii="標楷體" w:eastAsia="標楷體" w:hAnsi="標楷體" w:cs="新細明體" w:hint="eastAsia"/>
          <w:color w:val="000000" w:themeColor="text1"/>
          <w:kern w:val="0"/>
          <w:sz w:val="27"/>
          <w:szCs w:val="27"/>
        </w:rPr>
        <w:t>凡化工科</w:t>
      </w:r>
      <w:proofErr w:type="gramEnd"/>
      <w:r w:rsidRPr="00716FC0">
        <w:rPr>
          <w:rFonts w:ascii="標楷體" w:eastAsia="標楷體" w:hAnsi="標楷體" w:cs="新細明體" w:hint="eastAsia"/>
          <w:color w:val="000000" w:themeColor="text1"/>
          <w:kern w:val="0"/>
          <w:sz w:val="27"/>
          <w:szCs w:val="27"/>
        </w:rPr>
        <w:t>學生參加全國技藝競賽榮獲第一名者發給獎金伍仟元整，第二名發給獎金肆仟元整，第三名發給獎金參仟元整。</w:t>
      </w:r>
    </w:p>
    <w:p w:rsidR="00716FC0" w:rsidRPr="00716FC0" w:rsidRDefault="00716FC0" w:rsidP="00716FC0">
      <w:pPr>
        <w:widowControl/>
        <w:ind w:left="1680" w:hanging="1680"/>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2.</w:t>
      </w:r>
      <w:proofErr w:type="gramStart"/>
      <w:r w:rsidRPr="00716FC0">
        <w:rPr>
          <w:rFonts w:ascii="標楷體" w:eastAsia="標楷體" w:hAnsi="標楷體" w:cs="新細明體" w:hint="eastAsia"/>
          <w:color w:val="000000" w:themeColor="text1"/>
          <w:kern w:val="0"/>
          <w:sz w:val="27"/>
          <w:szCs w:val="27"/>
        </w:rPr>
        <w:t>凡升入</w:t>
      </w:r>
      <w:proofErr w:type="gramEnd"/>
      <w:r w:rsidRPr="00716FC0">
        <w:rPr>
          <w:rFonts w:ascii="標楷體" w:eastAsia="標楷體" w:hAnsi="標楷體" w:cs="新細明體" w:hint="eastAsia"/>
          <w:color w:val="000000" w:themeColor="text1"/>
          <w:kern w:val="0"/>
          <w:sz w:val="27"/>
          <w:szCs w:val="27"/>
        </w:rPr>
        <w:t>國立工業技術學院或國立工專前三名者第一名發給獎金伍仟元整，第二名發給獎金肆仟元整，第三名發給獎金參仟元整。</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四、經費：由家長委員會或課業輔導費項下支付</w:t>
      </w:r>
    </w:p>
    <w:p w:rsidR="00716FC0" w:rsidRPr="00716FC0" w:rsidRDefault="00716FC0" w:rsidP="00716FC0">
      <w:pPr>
        <w:widowControl/>
        <w:ind w:left="1680" w:hanging="1680"/>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五、審核：依據大學聯考成績通知單送</w:t>
      </w:r>
      <w:proofErr w:type="gramStart"/>
      <w:r w:rsidRPr="00716FC0">
        <w:rPr>
          <w:rFonts w:ascii="標楷體" w:eastAsia="標楷體" w:hAnsi="標楷體" w:cs="新細明體" w:hint="eastAsia"/>
          <w:color w:val="000000" w:themeColor="text1"/>
          <w:kern w:val="0"/>
          <w:sz w:val="27"/>
          <w:szCs w:val="27"/>
        </w:rPr>
        <w:t>由學枚會同</w:t>
      </w:r>
      <w:proofErr w:type="gramEnd"/>
      <w:r w:rsidRPr="00716FC0">
        <w:rPr>
          <w:rFonts w:ascii="標楷體" w:eastAsia="標楷體" w:hAnsi="標楷體" w:cs="新細明體" w:hint="eastAsia"/>
          <w:color w:val="000000" w:themeColor="text1"/>
          <w:kern w:val="0"/>
          <w:sz w:val="27"/>
          <w:szCs w:val="27"/>
        </w:rPr>
        <w:t>家長會依本辦法核定受獎名單後公布之。</w:t>
      </w:r>
    </w:p>
    <w:p w:rsidR="00716FC0" w:rsidRPr="00716FC0" w:rsidRDefault="00716FC0" w:rsidP="00716FC0">
      <w:pPr>
        <w:widowControl/>
        <w:rPr>
          <w:rFonts w:ascii="細明體" w:eastAsia="細明體" w:hAnsi="細明體" w:cs="新細明體" w:hint="eastAsia"/>
          <w:color w:val="000000" w:themeColor="text1"/>
          <w:kern w:val="0"/>
          <w:sz w:val="27"/>
          <w:szCs w:val="27"/>
        </w:rPr>
      </w:pPr>
      <w:r w:rsidRPr="00716FC0">
        <w:rPr>
          <w:rFonts w:ascii="標楷體" w:eastAsia="標楷體" w:hAnsi="標楷體" w:cs="新細明體" w:hint="eastAsia"/>
          <w:color w:val="000000" w:themeColor="text1"/>
          <w:kern w:val="0"/>
          <w:sz w:val="27"/>
          <w:szCs w:val="27"/>
        </w:rPr>
        <w:t>    六、頒獎：於新學期開學典禮請家長會長頒發，由得獎學生親自接受或由學生家長代</w:t>
      </w:r>
      <w:proofErr w:type="gramStart"/>
      <w:r w:rsidRPr="00716FC0">
        <w:rPr>
          <w:rFonts w:ascii="標楷體" w:eastAsia="標楷體" w:hAnsi="標楷體" w:cs="新細明體" w:hint="eastAsia"/>
          <w:color w:val="000000" w:themeColor="text1"/>
          <w:kern w:val="0"/>
          <w:sz w:val="27"/>
          <w:szCs w:val="27"/>
        </w:rPr>
        <w:t>頒</w:t>
      </w:r>
      <w:proofErr w:type="gramEnd"/>
      <w:r w:rsidRPr="00716FC0">
        <w:rPr>
          <w:rFonts w:ascii="標楷體" w:eastAsia="標楷體" w:hAnsi="標楷體" w:cs="新細明體" w:hint="eastAsia"/>
          <w:color w:val="000000" w:themeColor="text1"/>
          <w:kern w:val="0"/>
          <w:sz w:val="27"/>
          <w:szCs w:val="27"/>
        </w:rPr>
        <w:t>。</w:t>
      </w:r>
    </w:p>
    <w:p w:rsidR="00716FC0" w:rsidRPr="00716FC0" w:rsidRDefault="00716FC0" w:rsidP="00716FC0">
      <w:pPr>
        <w:widowControl/>
        <w:spacing w:before="100" w:beforeAutospacing="1" w:after="100" w:afterAutospacing="1"/>
        <w:rPr>
          <w:rFonts w:ascii="Times New Roman" w:eastAsia="新細明體" w:hAnsi="Times New Roman" w:cs="Times New Roman" w:hint="eastAsia"/>
          <w:color w:val="000000" w:themeColor="text1"/>
          <w:kern w:val="0"/>
          <w:sz w:val="27"/>
          <w:szCs w:val="27"/>
        </w:rPr>
      </w:pPr>
      <w:r w:rsidRPr="00716FC0">
        <w:rPr>
          <w:rFonts w:ascii="標楷體" w:eastAsia="標楷體" w:hAnsi="標楷體" w:cs="Times New Roman" w:hint="eastAsia"/>
          <w:color w:val="000000" w:themeColor="text1"/>
          <w:kern w:val="0"/>
          <w:szCs w:val="24"/>
        </w:rPr>
        <w:t>    七、本辦法經家長委員會通過後公布施行。</w:t>
      </w:r>
    </w:p>
    <w:p w:rsidR="009C5D2D" w:rsidRPr="00716FC0" w:rsidRDefault="009C5D2D">
      <w:pPr>
        <w:rPr>
          <w:color w:val="000000" w:themeColor="text1"/>
        </w:rPr>
      </w:pPr>
    </w:p>
    <w:sectPr w:rsidR="009C5D2D" w:rsidRPr="00716FC0" w:rsidSect="009C5D2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FC0"/>
    <w:rsid w:val="00716FC0"/>
    <w:rsid w:val="009C5D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16FC0"/>
    <w:pPr>
      <w:widowControl/>
      <w:spacing w:before="100" w:beforeAutospacing="1" w:after="100" w:afterAutospacing="1"/>
    </w:pPr>
    <w:rPr>
      <w:rFonts w:ascii="新細明體" w:eastAsia="新細明體" w:hAnsi="新細明體" w:cs="新細明體"/>
      <w:kern w:val="0"/>
      <w:szCs w:val="24"/>
    </w:rPr>
  </w:style>
  <w:style w:type="character" w:customStyle="1" w:styleId="a4">
    <w:name w:val="純文字 字元"/>
    <w:basedOn w:val="a0"/>
    <w:link w:val="a3"/>
    <w:uiPriority w:val="99"/>
    <w:semiHidden/>
    <w:rsid w:val="00716FC0"/>
    <w:rPr>
      <w:rFonts w:ascii="新細明體" w:eastAsia="新細明體" w:hAnsi="新細明體" w:cs="新細明體"/>
      <w:kern w:val="0"/>
      <w:szCs w:val="24"/>
    </w:rPr>
  </w:style>
  <w:style w:type="paragraph" w:styleId="Web">
    <w:name w:val="Normal (Web)"/>
    <w:basedOn w:val="a"/>
    <w:uiPriority w:val="99"/>
    <w:semiHidden/>
    <w:unhideWhenUsed/>
    <w:rsid w:val="00716FC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110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2016-01-11T03:08:00Z</dcterms:created>
  <dcterms:modified xsi:type="dcterms:W3CDTF">2016-01-11T03:08:00Z</dcterms:modified>
</cp:coreProperties>
</file>